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1A194" w14:textId="77C5BDD3" w:rsidR="00A94D14" w:rsidRPr="00531DED" w:rsidRDefault="00531DED" w:rsidP="00531DED">
      <w:pPr>
        <w:jc w:val="center"/>
        <w:rPr>
          <w:rFonts w:eastAsia="ＭＳ 明朝" w:cs="ＭＳ 明朝"/>
          <w:color w:val="000000" w:themeColor="text1"/>
          <w:kern w:val="0"/>
          <w:sz w:val="26"/>
          <w:szCs w:val="26"/>
          <w:lang w:eastAsia="zh-CN"/>
        </w:rPr>
      </w:pPr>
      <w:r w:rsidRPr="00531DED">
        <w:rPr>
          <w:rFonts w:eastAsia="ＭＳ 明朝" w:cs="ＭＳ 明朝" w:hint="eastAsia"/>
          <w:color w:val="000000" w:themeColor="text1"/>
          <w:kern w:val="0"/>
          <w:sz w:val="26"/>
          <w:szCs w:val="26"/>
        </w:rPr>
        <w:t>A</w:t>
      </w:r>
      <w:r w:rsidRPr="00531DED">
        <w:rPr>
          <w:rFonts w:eastAsia="ＭＳ 明朝" w:cs="ＭＳ 明朝"/>
          <w:color w:val="000000" w:themeColor="text1"/>
          <w:kern w:val="0"/>
          <w:sz w:val="26"/>
          <w:szCs w:val="26"/>
        </w:rPr>
        <w:t xml:space="preserve"> Notice Regarding Volunteer Interpreter Dispatch under Covid-19</w:t>
      </w:r>
    </w:p>
    <w:p w14:paraId="4C108D72" w14:textId="65AC9096" w:rsidR="00A94D14" w:rsidRDefault="00531DED" w:rsidP="002778F6">
      <w:pPr>
        <w:jc w:val="right"/>
        <w:rPr>
          <w:rFonts w:eastAsia="ＭＳ 明朝" w:cs="ＭＳ 明朝"/>
          <w:color w:val="000000" w:themeColor="text1"/>
          <w:kern w:val="0"/>
          <w:szCs w:val="21"/>
        </w:rPr>
      </w:pPr>
      <w:r>
        <w:rPr>
          <w:rFonts w:eastAsia="ＭＳ 明朝" w:cs="ＭＳ 明朝"/>
          <w:color w:val="000000" w:themeColor="text1"/>
          <w:kern w:val="0"/>
          <w:szCs w:val="21"/>
        </w:rPr>
        <w:t>(</w:t>
      </w:r>
      <w:r>
        <w:rPr>
          <w:rFonts w:eastAsia="ＭＳ 明朝" w:cs="ＭＳ 明朝" w:hint="eastAsia"/>
          <w:color w:val="000000" w:themeColor="text1"/>
          <w:kern w:val="0"/>
          <w:szCs w:val="21"/>
        </w:rPr>
        <w:t>T</w:t>
      </w:r>
      <w:r>
        <w:rPr>
          <w:rFonts w:eastAsia="ＭＳ 明朝" w:cs="ＭＳ 明朝"/>
          <w:color w:val="000000" w:themeColor="text1"/>
          <w:kern w:val="0"/>
          <w:szCs w:val="21"/>
        </w:rPr>
        <w:t>PIEF)</w:t>
      </w:r>
    </w:p>
    <w:p w14:paraId="320F30B9" w14:textId="77777777" w:rsidR="002778F6" w:rsidRDefault="002778F6" w:rsidP="002778F6">
      <w:pPr>
        <w:jc w:val="right"/>
        <w:rPr>
          <w:rFonts w:eastAsia="ＭＳ 明朝" w:cs="ＭＳ 明朝"/>
          <w:color w:val="000000" w:themeColor="text1"/>
          <w:kern w:val="0"/>
          <w:szCs w:val="21"/>
          <w:lang w:eastAsia="zh-CN"/>
        </w:rPr>
      </w:pPr>
    </w:p>
    <w:p w14:paraId="0BCCE8AD" w14:textId="40D8018D" w:rsidR="00363777" w:rsidRPr="00C309FE" w:rsidRDefault="00DE23A4" w:rsidP="00DE23A4">
      <w:pPr>
        <w:rPr>
          <w:rFonts w:eastAsia="ＭＳ 明朝" w:cs="ＭＳ 明朝"/>
          <w:color w:val="000000" w:themeColor="text1"/>
          <w:kern w:val="0"/>
          <w:szCs w:val="21"/>
          <w:bdr w:val="single" w:sz="4" w:space="0" w:color="auto"/>
        </w:rPr>
      </w:pPr>
      <w:r w:rsidRPr="00C309FE">
        <w:rPr>
          <w:rFonts w:eastAsia="ＭＳ 明朝" w:cs="ＭＳ 明朝" w:hint="eastAsia"/>
          <w:color w:val="000000" w:themeColor="text1"/>
          <w:kern w:val="0"/>
          <w:szCs w:val="21"/>
          <w:bdr w:val="single" w:sz="4" w:space="0" w:color="auto"/>
        </w:rPr>
        <w:t xml:space="preserve">１　</w:t>
      </w:r>
      <w:r w:rsidR="00531DED">
        <w:rPr>
          <w:rFonts w:eastAsia="ＭＳ 明朝" w:cs="ＭＳ 明朝" w:hint="eastAsia"/>
          <w:color w:val="000000" w:themeColor="text1"/>
          <w:kern w:val="0"/>
          <w:szCs w:val="21"/>
          <w:bdr w:val="single" w:sz="4" w:space="0" w:color="auto"/>
        </w:rPr>
        <w:t>F</w:t>
      </w:r>
      <w:r w:rsidR="00531DED">
        <w:rPr>
          <w:rFonts w:eastAsia="ＭＳ 明朝" w:cs="ＭＳ 明朝"/>
          <w:color w:val="000000" w:themeColor="text1"/>
          <w:kern w:val="0"/>
          <w:szCs w:val="21"/>
          <w:bdr w:val="single" w:sz="4" w:space="0" w:color="auto"/>
        </w:rPr>
        <w:t>or Non-Japanese Clients and Volunteer Interpreters</w:t>
      </w:r>
    </w:p>
    <w:p w14:paraId="3E5F7A9E" w14:textId="69A9FB31" w:rsidR="0047508D" w:rsidRPr="003F2395" w:rsidRDefault="0047508D" w:rsidP="0047508D">
      <w:pPr>
        <w:ind w:leftChars="300" w:left="1260" w:hangingChars="300" w:hanging="630"/>
        <w:rPr>
          <w:rFonts w:eastAsia="ＭＳ 明朝" w:cs="ＭＳ 明朝"/>
          <w:color w:val="000000" w:themeColor="text1"/>
          <w:kern w:val="0"/>
          <w:szCs w:val="21"/>
        </w:rPr>
      </w:pPr>
      <w:r w:rsidRPr="003F2395">
        <w:rPr>
          <w:rFonts w:eastAsia="ＭＳ 明朝" w:cs="ＭＳ 明朝" w:hint="eastAsia"/>
          <w:color w:val="000000" w:themeColor="text1"/>
          <w:kern w:val="0"/>
          <w:szCs w:val="21"/>
        </w:rPr>
        <w:t>（</w:t>
      </w:r>
      <w:r>
        <w:rPr>
          <w:rFonts w:eastAsia="ＭＳ 明朝" w:cs="ＭＳ 明朝" w:hint="eastAsia"/>
          <w:color w:val="000000" w:themeColor="text1"/>
          <w:kern w:val="0"/>
          <w:szCs w:val="21"/>
        </w:rPr>
        <w:t>１</w:t>
      </w:r>
      <w:r w:rsidR="00F17FC4">
        <w:rPr>
          <w:rFonts w:eastAsia="ＭＳ 明朝" w:cs="ＭＳ 明朝" w:hint="eastAsia"/>
          <w:color w:val="000000" w:themeColor="text1"/>
          <w:kern w:val="0"/>
          <w:szCs w:val="21"/>
        </w:rPr>
        <w:t>）</w:t>
      </w:r>
      <w:r w:rsidR="00F17FC4">
        <w:rPr>
          <w:rFonts w:eastAsia="ＭＳ 明朝" w:cs="ＭＳ 明朝" w:hint="eastAsia"/>
          <w:color w:val="000000" w:themeColor="text1"/>
          <w:kern w:val="0"/>
          <w:szCs w:val="21"/>
        </w:rPr>
        <w:t>C</w:t>
      </w:r>
      <w:r w:rsidR="00F17FC4">
        <w:rPr>
          <w:rFonts w:eastAsia="ＭＳ 明朝" w:cs="ＭＳ 明朝"/>
          <w:color w:val="000000" w:themeColor="text1"/>
          <w:kern w:val="0"/>
          <w:szCs w:val="21"/>
        </w:rPr>
        <w:t xml:space="preserve">ontact TPIEF if you experience any symptoms such as cough or fever on the day of dispatch. </w:t>
      </w:r>
    </w:p>
    <w:p w14:paraId="4F06E28E" w14:textId="405AA8F8" w:rsidR="009F639F" w:rsidRPr="003F2395" w:rsidRDefault="00F10499" w:rsidP="0047508D">
      <w:pPr>
        <w:ind w:leftChars="300" w:left="1260" w:hangingChars="300" w:hanging="630"/>
        <w:rPr>
          <w:rFonts w:eastAsia="ＭＳ 明朝" w:cs="ＭＳ 明朝"/>
          <w:color w:val="000000" w:themeColor="text1"/>
          <w:kern w:val="0"/>
          <w:szCs w:val="21"/>
        </w:rPr>
      </w:pPr>
      <w:r w:rsidRPr="003F2395">
        <w:rPr>
          <w:rFonts w:eastAsia="ＭＳ 明朝" w:cs="ＭＳ 明朝" w:hint="eastAsia"/>
          <w:color w:val="000000" w:themeColor="text1"/>
          <w:kern w:val="0"/>
          <w:szCs w:val="21"/>
        </w:rPr>
        <w:t>（</w:t>
      </w:r>
      <w:r w:rsidR="0047508D">
        <w:rPr>
          <w:rFonts w:eastAsia="ＭＳ 明朝" w:cs="ＭＳ 明朝" w:hint="eastAsia"/>
          <w:color w:val="000000" w:themeColor="text1"/>
          <w:kern w:val="0"/>
          <w:szCs w:val="21"/>
        </w:rPr>
        <w:t>２</w:t>
      </w:r>
      <w:r w:rsidRPr="003F2395">
        <w:rPr>
          <w:rFonts w:eastAsia="ＭＳ 明朝" w:cs="ＭＳ 明朝" w:hint="eastAsia"/>
          <w:color w:val="000000" w:themeColor="text1"/>
          <w:kern w:val="0"/>
          <w:szCs w:val="21"/>
        </w:rPr>
        <w:t>）</w:t>
      </w:r>
      <w:r w:rsidR="00531DED">
        <w:rPr>
          <w:rFonts w:eastAsia="ＭＳ 明朝" w:cs="ＭＳ 明朝" w:hint="eastAsia"/>
          <w:color w:val="000000" w:themeColor="text1"/>
          <w:kern w:val="0"/>
          <w:szCs w:val="21"/>
        </w:rPr>
        <w:t>W</w:t>
      </w:r>
      <w:r w:rsidR="00531DED">
        <w:rPr>
          <w:rFonts w:eastAsia="ＭＳ 明朝" w:cs="ＭＳ 明朝"/>
          <w:color w:val="000000" w:themeColor="text1"/>
          <w:kern w:val="0"/>
          <w:szCs w:val="21"/>
        </w:rPr>
        <w:t xml:space="preserve">ash and sanitize hands before meeting. </w:t>
      </w:r>
    </w:p>
    <w:p w14:paraId="562E33C8" w14:textId="60DCE7D0" w:rsidR="007C087A" w:rsidRPr="00531DED" w:rsidRDefault="003F2395" w:rsidP="00DB6746">
      <w:pPr>
        <w:ind w:leftChars="300" w:left="1260" w:hangingChars="300" w:hanging="630"/>
        <w:rPr>
          <w:rFonts w:eastAsia="ＭＳ 明朝" w:cs="ＭＳ 明朝"/>
          <w:color w:val="000000" w:themeColor="text1"/>
          <w:kern w:val="0"/>
          <w:szCs w:val="21"/>
        </w:rPr>
      </w:pPr>
      <w:r w:rsidRPr="00531DED">
        <w:rPr>
          <w:rFonts w:eastAsia="ＭＳ 明朝" w:cs="ＭＳ 明朝" w:hint="eastAsia"/>
          <w:color w:val="000000" w:themeColor="text1"/>
          <w:kern w:val="0"/>
          <w:szCs w:val="21"/>
        </w:rPr>
        <w:t>（</w:t>
      </w:r>
      <w:r w:rsidR="0047508D" w:rsidRPr="00531DED">
        <w:rPr>
          <w:rFonts w:eastAsia="ＭＳ 明朝" w:cs="ＭＳ 明朝" w:hint="eastAsia"/>
          <w:color w:val="000000" w:themeColor="text1"/>
          <w:kern w:val="0"/>
          <w:szCs w:val="21"/>
        </w:rPr>
        <w:t>３</w:t>
      </w:r>
      <w:r w:rsidR="009F639F" w:rsidRPr="00531DED">
        <w:rPr>
          <w:rFonts w:eastAsia="ＭＳ 明朝" w:cs="ＭＳ 明朝" w:hint="eastAsia"/>
          <w:color w:val="000000" w:themeColor="text1"/>
          <w:kern w:val="0"/>
          <w:szCs w:val="21"/>
        </w:rPr>
        <w:t>）</w:t>
      </w:r>
      <w:r w:rsidR="00531DED" w:rsidRPr="00531DED">
        <w:rPr>
          <w:rFonts w:eastAsia="ＭＳ 明朝" w:cs="ＭＳ 明朝" w:hint="eastAsia"/>
          <w:color w:val="000000" w:themeColor="text1"/>
          <w:kern w:val="0"/>
          <w:szCs w:val="21"/>
        </w:rPr>
        <w:t>I</w:t>
      </w:r>
      <w:r w:rsidR="00531DED" w:rsidRPr="00531DED">
        <w:rPr>
          <w:rFonts w:eastAsia="ＭＳ 明朝" w:cs="ＭＳ 明朝"/>
          <w:color w:val="000000" w:themeColor="text1"/>
          <w:kern w:val="0"/>
          <w:szCs w:val="21"/>
        </w:rPr>
        <w:t>n prin</w:t>
      </w:r>
      <w:r w:rsidR="00531DED">
        <w:rPr>
          <w:rFonts w:eastAsia="ＭＳ 明朝" w:cs="ＭＳ 明朝"/>
          <w:color w:val="000000" w:themeColor="text1"/>
          <w:kern w:val="0"/>
          <w:szCs w:val="21"/>
        </w:rPr>
        <w:t xml:space="preserve">ciple, face masks should stay on. </w:t>
      </w:r>
    </w:p>
    <w:p w14:paraId="09BB4772" w14:textId="77777777" w:rsidR="00F17FC4" w:rsidRDefault="007C087A">
      <w:pPr>
        <w:rPr>
          <w:rFonts w:eastAsia="ＭＳ 明朝" w:cs="ＭＳ 明朝"/>
          <w:color w:val="000000" w:themeColor="text1"/>
          <w:kern w:val="0"/>
          <w:szCs w:val="21"/>
        </w:rPr>
      </w:pPr>
      <w:r w:rsidRPr="003F2395">
        <w:rPr>
          <w:rFonts w:eastAsia="ＭＳ 明朝" w:cs="ＭＳ 明朝" w:hint="eastAsia"/>
          <w:color w:val="000000" w:themeColor="text1"/>
          <w:kern w:val="0"/>
          <w:szCs w:val="21"/>
        </w:rPr>
        <w:t xml:space="preserve">　　</w:t>
      </w:r>
      <w:r w:rsidR="00363777" w:rsidRPr="003F2395">
        <w:rPr>
          <w:rFonts w:eastAsia="ＭＳ 明朝" w:cs="ＭＳ 明朝" w:hint="eastAsia"/>
          <w:color w:val="000000" w:themeColor="text1"/>
          <w:kern w:val="0"/>
          <w:szCs w:val="21"/>
        </w:rPr>
        <w:t xml:space="preserve">　</w:t>
      </w:r>
      <w:r w:rsidRPr="003F2395">
        <w:rPr>
          <w:rFonts w:eastAsia="ＭＳ 明朝" w:cs="ＭＳ 明朝" w:hint="eastAsia"/>
          <w:color w:val="000000" w:themeColor="text1"/>
          <w:kern w:val="0"/>
          <w:szCs w:val="21"/>
        </w:rPr>
        <w:t>（</w:t>
      </w:r>
      <w:r w:rsidR="0047508D">
        <w:rPr>
          <w:rFonts w:eastAsia="ＭＳ 明朝" w:cs="ＭＳ 明朝" w:hint="eastAsia"/>
          <w:color w:val="000000" w:themeColor="text1"/>
          <w:kern w:val="0"/>
          <w:szCs w:val="21"/>
        </w:rPr>
        <w:t>４</w:t>
      </w:r>
      <w:r w:rsidRPr="003F2395">
        <w:rPr>
          <w:rFonts w:eastAsia="ＭＳ 明朝" w:cs="ＭＳ 明朝" w:hint="eastAsia"/>
          <w:color w:val="000000" w:themeColor="text1"/>
          <w:kern w:val="0"/>
          <w:szCs w:val="21"/>
        </w:rPr>
        <w:t>）</w:t>
      </w:r>
      <w:r w:rsidR="00F17FC4">
        <w:rPr>
          <w:rFonts w:eastAsia="ＭＳ 明朝" w:cs="ＭＳ 明朝"/>
          <w:color w:val="000000" w:themeColor="text1"/>
          <w:kern w:val="0"/>
          <w:szCs w:val="21"/>
        </w:rPr>
        <w:t xml:space="preserve">Maintain distance between persons. </w:t>
      </w:r>
    </w:p>
    <w:p w14:paraId="45856376" w14:textId="70B095D6" w:rsidR="003F2395" w:rsidRPr="003F2395" w:rsidRDefault="00F17FC4" w:rsidP="00F17FC4">
      <w:pPr>
        <w:ind w:left="840"/>
        <w:rPr>
          <w:rFonts w:eastAsia="ＭＳ 明朝" w:cs="ＭＳ 明朝"/>
          <w:color w:val="000000" w:themeColor="text1"/>
          <w:kern w:val="0"/>
          <w:szCs w:val="21"/>
        </w:rPr>
      </w:pPr>
      <w:r>
        <w:rPr>
          <w:rFonts w:eastAsia="ＭＳ 明朝" w:cs="ＭＳ 明朝"/>
          <w:color w:val="000000" w:themeColor="text1"/>
          <w:kern w:val="0"/>
          <w:szCs w:val="21"/>
        </w:rPr>
        <w:t xml:space="preserve">In cases of prolonged waiting time, interpreters and clients are not required to wait on site, but may request an estimation of the waiting period and return to the site at an appropriate time. </w:t>
      </w:r>
    </w:p>
    <w:p w14:paraId="7352CA30" w14:textId="46E68E91" w:rsidR="003C0E09" w:rsidRDefault="009F639F" w:rsidP="0019523F">
      <w:pPr>
        <w:ind w:left="1260" w:hangingChars="600" w:hanging="1260"/>
        <w:rPr>
          <w:rFonts w:eastAsia="ＭＳ 明朝" w:cs="ＭＳ 明朝"/>
          <w:color w:val="000000" w:themeColor="text1"/>
          <w:kern w:val="0"/>
          <w:szCs w:val="21"/>
        </w:rPr>
      </w:pPr>
      <w:r w:rsidRPr="003F2395">
        <w:rPr>
          <w:rFonts w:eastAsia="ＭＳ 明朝" w:cs="ＭＳ 明朝" w:hint="eastAsia"/>
          <w:color w:val="000000" w:themeColor="text1"/>
          <w:kern w:val="0"/>
          <w:szCs w:val="21"/>
        </w:rPr>
        <w:t xml:space="preserve">　　</w:t>
      </w:r>
      <w:r w:rsidR="00363777" w:rsidRPr="003F2395">
        <w:rPr>
          <w:rFonts w:eastAsia="ＭＳ 明朝" w:cs="ＭＳ 明朝" w:hint="eastAsia"/>
          <w:color w:val="000000" w:themeColor="text1"/>
          <w:kern w:val="0"/>
          <w:szCs w:val="21"/>
        </w:rPr>
        <w:t xml:space="preserve">　</w:t>
      </w:r>
      <w:r w:rsidR="00F10499" w:rsidRPr="003F2395">
        <w:rPr>
          <w:rFonts w:eastAsia="ＭＳ 明朝" w:cs="ＭＳ 明朝" w:hint="eastAsia"/>
          <w:color w:val="000000" w:themeColor="text1"/>
          <w:kern w:val="0"/>
          <w:szCs w:val="21"/>
        </w:rPr>
        <w:t xml:space="preserve">　</w:t>
      </w:r>
    </w:p>
    <w:p w14:paraId="4A238C99" w14:textId="2672C326" w:rsidR="00311331" w:rsidRPr="00C309FE" w:rsidRDefault="00311331" w:rsidP="00311331">
      <w:pPr>
        <w:ind w:left="210" w:hangingChars="100" w:hanging="210"/>
        <w:rPr>
          <w:rFonts w:eastAsia="ＭＳ 明朝" w:cs="ＭＳ 明朝"/>
          <w:color w:val="000000" w:themeColor="text1"/>
          <w:kern w:val="0"/>
          <w:szCs w:val="21"/>
          <w:bdr w:val="single" w:sz="4" w:space="0" w:color="auto"/>
        </w:rPr>
      </w:pPr>
      <w:r w:rsidRPr="00C309FE">
        <w:rPr>
          <w:rFonts w:eastAsia="ＭＳ 明朝" w:cs="ＭＳ 明朝" w:hint="eastAsia"/>
          <w:color w:val="000000" w:themeColor="text1"/>
          <w:kern w:val="0"/>
          <w:szCs w:val="21"/>
          <w:bdr w:val="single" w:sz="4" w:space="0" w:color="auto"/>
        </w:rPr>
        <w:t xml:space="preserve">２　</w:t>
      </w:r>
      <w:r w:rsidR="00531DED">
        <w:rPr>
          <w:rFonts w:eastAsia="ＭＳ 明朝" w:cs="ＭＳ 明朝" w:hint="eastAsia"/>
          <w:color w:val="000000" w:themeColor="text1"/>
          <w:kern w:val="0"/>
          <w:szCs w:val="21"/>
          <w:bdr w:val="single" w:sz="4" w:space="0" w:color="auto"/>
        </w:rPr>
        <w:t>F</w:t>
      </w:r>
      <w:r w:rsidR="00531DED">
        <w:rPr>
          <w:rFonts w:eastAsia="ＭＳ 明朝" w:cs="ＭＳ 明朝"/>
          <w:color w:val="000000" w:themeColor="text1"/>
          <w:kern w:val="0"/>
          <w:szCs w:val="21"/>
          <w:bdr w:val="single" w:sz="4" w:space="0" w:color="auto"/>
        </w:rPr>
        <w:t>or Staff on Site of Interpreting</w:t>
      </w:r>
    </w:p>
    <w:p w14:paraId="50D5987B" w14:textId="2D81BC17" w:rsidR="004C1325" w:rsidRDefault="00311331" w:rsidP="004C1325">
      <w:pPr>
        <w:ind w:leftChars="-223" w:left="1212" w:hangingChars="800" w:hanging="1680"/>
        <w:rPr>
          <w:rFonts w:eastAsia="ＭＳ 明朝" w:cs="ＭＳ 明朝"/>
          <w:color w:val="000000" w:themeColor="text1"/>
          <w:kern w:val="0"/>
          <w:szCs w:val="21"/>
        </w:rPr>
      </w:pPr>
      <w:r w:rsidRPr="003F2395">
        <w:rPr>
          <w:rFonts w:eastAsia="ＭＳ 明朝" w:cs="ＭＳ 明朝" w:hint="eastAsia"/>
          <w:color w:val="000000" w:themeColor="text1"/>
          <w:kern w:val="0"/>
          <w:szCs w:val="21"/>
        </w:rPr>
        <w:t xml:space="preserve">　　　　　</w:t>
      </w:r>
      <w:r w:rsidR="00C309FE">
        <w:rPr>
          <w:rFonts w:eastAsia="ＭＳ 明朝" w:cs="ＭＳ 明朝" w:hint="eastAsia"/>
          <w:color w:val="000000" w:themeColor="text1"/>
          <w:kern w:val="0"/>
          <w:szCs w:val="21"/>
        </w:rPr>
        <w:t>（１</w:t>
      </w:r>
      <w:r w:rsidR="00DE23A4">
        <w:rPr>
          <w:rFonts w:eastAsia="ＭＳ 明朝" w:cs="ＭＳ 明朝" w:hint="eastAsia"/>
          <w:color w:val="000000" w:themeColor="text1"/>
          <w:kern w:val="0"/>
          <w:szCs w:val="21"/>
        </w:rPr>
        <w:t>）</w:t>
      </w:r>
      <w:r w:rsidR="00F17FC4">
        <w:rPr>
          <w:rFonts w:eastAsia="ＭＳ 明朝" w:cs="ＭＳ 明朝" w:hint="eastAsia"/>
          <w:color w:val="000000" w:themeColor="text1"/>
          <w:kern w:val="0"/>
          <w:szCs w:val="21"/>
        </w:rPr>
        <w:t>T</w:t>
      </w:r>
      <w:r w:rsidR="00F17FC4">
        <w:rPr>
          <w:rFonts w:eastAsia="ＭＳ 明朝" w:cs="ＭＳ 明朝"/>
          <w:color w:val="000000" w:themeColor="text1"/>
          <w:kern w:val="0"/>
          <w:szCs w:val="21"/>
        </w:rPr>
        <w:t xml:space="preserve">ake care to observe all protocols against the spread of infection. </w:t>
      </w:r>
    </w:p>
    <w:p w14:paraId="2D478ACA" w14:textId="38B00CD7" w:rsidR="00311331" w:rsidRPr="003F2395" w:rsidRDefault="004C1325" w:rsidP="00DE23A4">
      <w:pPr>
        <w:ind w:leftChars="277" w:left="1212" w:hangingChars="300" w:hanging="630"/>
        <w:rPr>
          <w:rFonts w:eastAsia="ＭＳ 明朝" w:cs="ＭＳ 明朝"/>
          <w:color w:val="000000" w:themeColor="text1"/>
          <w:kern w:val="0"/>
          <w:szCs w:val="21"/>
        </w:rPr>
      </w:pPr>
      <w:r>
        <w:rPr>
          <w:rFonts w:eastAsia="ＭＳ 明朝" w:cs="ＭＳ 明朝" w:hint="eastAsia"/>
          <w:color w:val="000000" w:themeColor="text1"/>
          <w:kern w:val="0"/>
          <w:szCs w:val="21"/>
        </w:rPr>
        <w:t>（２）</w:t>
      </w:r>
      <w:r w:rsidR="00F17FC4">
        <w:rPr>
          <w:rFonts w:eastAsia="ＭＳ 明朝" w:cs="ＭＳ 明朝" w:hint="eastAsia"/>
          <w:color w:val="000000" w:themeColor="text1"/>
          <w:kern w:val="0"/>
          <w:szCs w:val="21"/>
        </w:rPr>
        <w:t>I</w:t>
      </w:r>
      <w:r w:rsidR="00F17FC4">
        <w:rPr>
          <w:rFonts w:eastAsia="ＭＳ 明朝" w:cs="ＭＳ 明朝"/>
          <w:color w:val="000000" w:themeColor="text1"/>
          <w:kern w:val="0"/>
          <w:szCs w:val="21"/>
        </w:rPr>
        <w:t xml:space="preserve">n cases of prolonged waiting times, please inform interpreters and clients of an estimated waiting period so that they may exit the premises and return at a later time. </w:t>
      </w:r>
    </w:p>
    <w:p w14:paraId="2CA434A3" w14:textId="1F48293A" w:rsidR="00311331" w:rsidRPr="003F2395" w:rsidRDefault="00DE23A4" w:rsidP="00DE23A4">
      <w:pPr>
        <w:ind w:left="1260" w:hangingChars="600" w:hanging="1260"/>
        <w:rPr>
          <w:rFonts w:eastAsia="ＭＳ 明朝" w:cs="ＭＳ 明朝"/>
          <w:color w:val="000000" w:themeColor="text1"/>
          <w:kern w:val="0"/>
          <w:szCs w:val="21"/>
        </w:rPr>
      </w:pPr>
      <w:r>
        <w:rPr>
          <w:rFonts w:eastAsia="ＭＳ 明朝" w:cs="ＭＳ 明朝" w:hint="eastAsia"/>
          <w:color w:val="000000" w:themeColor="text1"/>
          <w:kern w:val="0"/>
          <w:szCs w:val="21"/>
        </w:rPr>
        <w:t xml:space="preserve">　</w:t>
      </w:r>
      <w:r w:rsidR="0019523F">
        <w:rPr>
          <w:rFonts w:eastAsia="ＭＳ 明朝" w:cs="ＭＳ 明朝" w:hint="eastAsia"/>
          <w:color w:val="000000" w:themeColor="text1"/>
          <w:kern w:val="0"/>
          <w:szCs w:val="21"/>
        </w:rPr>
        <w:t xml:space="preserve"> </w:t>
      </w:r>
      <w:r w:rsidR="0019523F">
        <w:rPr>
          <w:rFonts w:eastAsia="ＭＳ 明朝" w:cs="ＭＳ 明朝"/>
          <w:color w:val="000000" w:themeColor="text1"/>
          <w:kern w:val="0"/>
          <w:szCs w:val="21"/>
        </w:rPr>
        <w:t xml:space="preserve"> </w:t>
      </w:r>
      <w:r w:rsidR="004C1325">
        <w:rPr>
          <w:rFonts w:eastAsia="ＭＳ 明朝" w:cs="ＭＳ 明朝" w:hint="eastAsia"/>
          <w:color w:val="000000" w:themeColor="text1"/>
          <w:kern w:val="0"/>
          <w:szCs w:val="21"/>
        </w:rPr>
        <w:t xml:space="preserve">　</w:t>
      </w:r>
      <w:r w:rsidR="0019523F">
        <w:rPr>
          <w:rFonts w:eastAsia="ＭＳ 明朝" w:cs="ＭＳ 明朝" w:hint="eastAsia"/>
          <w:color w:val="000000" w:themeColor="text1"/>
          <w:kern w:val="0"/>
          <w:szCs w:val="21"/>
        </w:rPr>
        <w:t>（</w:t>
      </w:r>
      <w:r w:rsidR="004C1325">
        <w:rPr>
          <w:rFonts w:eastAsia="ＭＳ 明朝" w:cs="ＭＳ 明朝" w:hint="eastAsia"/>
          <w:color w:val="000000" w:themeColor="text1"/>
          <w:kern w:val="0"/>
          <w:szCs w:val="21"/>
        </w:rPr>
        <w:t>３</w:t>
      </w:r>
      <w:r w:rsidR="00311331" w:rsidRPr="003F2395">
        <w:rPr>
          <w:rFonts w:eastAsia="ＭＳ 明朝" w:cs="ＭＳ 明朝" w:hint="eastAsia"/>
          <w:color w:val="000000" w:themeColor="text1"/>
          <w:kern w:val="0"/>
          <w:szCs w:val="21"/>
        </w:rPr>
        <w:t>）</w:t>
      </w:r>
      <w:r w:rsidR="00F17FC4">
        <w:rPr>
          <w:rFonts w:eastAsia="ＭＳ 明朝" w:cs="ＭＳ 明朝" w:hint="eastAsia"/>
          <w:color w:val="000000" w:themeColor="text1"/>
          <w:kern w:val="0"/>
          <w:szCs w:val="21"/>
        </w:rPr>
        <w:t>O</w:t>
      </w:r>
      <w:r w:rsidR="00F17FC4">
        <w:rPr>
          <w:rFonts w:eastAsia="ＭＳ 明朝" w:cs="ＭＳ 明朝"/>
          <w:color w:val="000000" w:themeColor="text1"/>
          <w:kern w:val="0"/>
          <w:szCs w:val="21"/>
        </w:rPr>
        <w:t>verview of Interpreter Role:</w:t>
      </w:r>
    </w:p>
    <w:p w14:paraId="32840F1B" w14:textId="799DEDDF" w:rsidR="00311331" w:rsidRPr="003F2395" w:rsidRDefault="00F17FC4" w:rsidP="00311331">
      <w:pPr>
        <w:ind w:leftChars="500" w:left="1260" w:hangingChars="100" w:hanging="210"/>
        <w:rPr>
          <w:szCs w:val="21"/>
        </w:rPr>
      </w:pPr>
      <w:r>
        <w:rPr>
          <w:rFonts w:hint="eastAsia"/>
          <w:szCs w:val="21"/>
        </w:rPr>
        <w:t>①</w:t>
      </w:r>
      <w:r>
        <w:rPr>
          <w:rFonts w:hint="eastAsia"/>
          <w:szCs w:val="21"/>
        </w:rPr>
        <w:t>I</w:t>
      </w:r>
      <w:r>
        <w:rPr>
          <w:szCs w:val="21"/>
        </w:rPr>
        <w:t xml:space="preserve">nterpreters are required to maintain client privacy and a neutral role in all proceedings, endeavoring to interpret as accurately as possible. Interpreters may not offer personal opinions or advice, nor may they have personal relations with the requesting party. </w:t>
      </w:r>
    </w:p>
    <w:p w14:paraId="0F445A00" w14:textId="59D5E943" w:rsidR="00311331" w:rsidRPr="006030F2" w:rsidRDefault="00311331" w:rsidP="00311331">
      <w:pPr>
        <w:ind w:leftChars="500" w:left="1260" w:hangingChars="100" w:hanging="210"/>
        <w:rPr>
          <w:szCs w:val="21"/>
          <w:u w:val="single"/>
        </w:rPr>
      </w:pPr>
      <w:r w:rsidRPr="003F2395">
        <w:rPr>
          <w:rFonts w:hint="eastAsia"/>
          <w:szCs w:val="21"/>
        </w:rPr>
        <w:t>②</w:t>
      </w:r>
      <w:r w:rsidR="00F17FC4">
        <w:rPr>
          <w:rFonts w:hint="eastAsia"/>
          <w:szCs w:val="21"/>
        </w:rPr>
        <w:t>I</w:t>
      </w:r>
      <w:r w:rsidR="00F17FC4">
        <w:rPr>
          <w:szCs w:val="21"/>
        </w:rPr>
        <w:t xml:space="preserve">nterpreting is done phrase by phrase (consecutive interpreting). Neither written translations nor explanations may be provided as a substitute. </w:t>
      </w:r>
    </w:p>
    <w:p w14:paraId="4C3D67A6" w14:textId="4AD90518" w:rsidR="00311331" w:rsidRPr="003F2395" w:rsidRDefault="00311331" w:rsidP="00311331">
      <w:pPr>
        <w:ind w:leftChars="500" w:left="1260" w:hangingChars="100" w:hanging="210"/>
        <w:rPr>
          <w:szCs w:val="21"/>
        </w:rPr>
      </w:pPr>
      <w:r w:rsidRPr="003F2395">
        <w:rPr>
          <w:rFonts w:hint="eastAsia"/>
          <w:szCs w:val="21"/>
        </w:rPr>
        <w:t>③</w:t>
      </w:r>
      <w:r w:rsidR="00772505">
        <w:rPr>
          <w:rFonts w:hint="eastAsia"/>
          <w:szCs w:val="21"/>
        </w:rPr>
        <w:t>A</w:t>
      </w:r>
      <w:r w:rsidR="00772505">
        <w:rPr>
          <w:szCs w:val="21"/>
        </w:rPr>
        <w:t xml:space="preserve">lthough interpreters make every effort to prepare for each specific assignment in advance, they may request clarification of any unfamiliar words or phrases. </w:t>
      </w:r>
    </w:p>
    <w:p w14:paraId="6ABE273D" w14:textId="2891003A" w:rsidR="00311331" w:rsidRDefault="00772505" w:rsidP="00311331">
      <w:pPr>
        <w:ind w:leftChars="500" w:left="1050"/>
        <w:rPr>
          <w:szCs w:val="21"/>
        </w:rPr>
      </w:pPr>
      <w:r>
        <w:rPr>
          <w:rFonts w:hint="eastAsia"/>
          <w:szCs w:val="21"/>
        </w:rPr>
        <w:t>④</w:t>
      </w:r>
      <w:r>
        <w:rPr>
          <w:rFonts w:hint="eastAsia"/>
          <w:szCs w:val="21"/>
        </w:rPr>
        <w:t>I</w:t>
      </w:r>
      <w:r>
        <w:rPr>
          <w:szCs w:val="21"/>
        </w:rPr>
        <w:t xml:space="preserve">nterpreters reserve the right to refuse any duties beyond interpreting or any exigencies of which they have not been informed in advance. </w:t>
      </w:r>
    </w:p>
    <w:p w14:paraId="73C6E024" w14:textId="1E28C052" w:rsidR="00772505" w:rsidRDefault="00772505" w:rsidP="00772505">
      <w:pPr>
        <w:ind w:leftChars="500" w:left="1050"/>
        <w:rPr>
          <w:szCs w:val="21"/>
        </w:rPr>
      </w:pPr>
      <w:r>
        <w:rPr>
          <w:rFonts w:hint="eastAsia"/>
          <w:szCs w:val="21"/>
        </w:rPr>
        <w:t>⑤</w:t>
      </w:r>
      <w:r>
        <w:rPr>
          <w:szCs w:val="21"/>
        </w:rPr>
        <w:t xml:space="preserve">Interpreters are not to provide service for any cases of conflict, nor are they to convey to clients any matters of a grave nature. </w:t>
      </w:r>
    </w:p>
    <w:p w14:paraId="2EC0A300" w14:textId="59503496" w:rsidR="00311331" w:rsidRPr="003F2395" w:rsidRDefault="00772505" w:rsidP="00311331">
      <w:pPr>
        <w:ind w:leftChars="500" w:left="1050"/>
        <w:rPr>
          <w:szCs w:val="21"/>
        </w:rPr>
      </w:pPr>
      <w:r>
        <w:rPr>
          <w:rFonts w:hint="eastAsia"/>
          <w:szCs w:val="21"/>
        </w:rPr>
        <w:lastRenderedPageBreak/>
        <w:t>⑥</w:t>
      </w:r>
      <w:r>
        <w:rPr>
          <w:rFonts w:hint="eastAsia"/>
          <w:szCs w:val="21"/>
        </w:rPr>
        <w:t>I</w:t>
      </w:r>
      <w:r>
        <w:rPr>
          <w:szCs w:val="21"/>
        </w:rPr>
        <w:t xml:space="preserve">nterpreters incur no liability for legal complications arising from their assignments. </w:t>
      </w:r>
    </w:p>
    <w:p w14:paraId="5510BD2F" w14:textId="30668EA7" w:rsidR="002778F6" w:rsidRPr="00542A28" w:rsidRDefault="00772505" w:rsidP="00F17FC4">
      <w:pPr>
        <w:ind w:leftChars="100" w:left="210" w:firstLineChars="400" w:firstLine="840"/>
        <w:rPr>
          <w:szCs w:val="21"/>
        </w:rPr>
      </w:pPr>
      <w:r>
        <w:rPr>
          <w:rFonts w:hint="eastAsia"/>
          <w:szCs w:val="21"/>
        </w:rPr>
        <w:t>⑦</w:t>
      </w:r>
      <w:r>
        <w:rPr>
          <w:szCs w:val="21"/>
        </w:rPr>
        <w:t xml:space="preserve">Individual interpreters may change in cases of multiple or ongoing medical procedures, </w:t>
      </w:r>
    </w:p>
    <w:sectPr w:rsidR="002778F6" w:rsidRPr="00542A28" w:rsidSect="0019523F">
      <w:headerReference w:type="default" r:id="rId7"/>
      <w:pgSz w:w="11906" w:h="16838" w:code="9"/>
      <w:pgMar w:top="1418" w:right="1701" w:bottom="1134" w:left="1701" w:header="851" w:footer="992" w:gutter="0"/>
      <w:cols w:space="425"/>
      <w:docGrid w:type="lines" w:linePitch="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6FD33" w14:textId="77777777" w:rsidR="003F287C" w:rsidRDefault="003F287C" w:rsidP="00F10499">
      <w:r>
        <w:separator/>
      </w:r>
    </w:p>
  </w:endnote>
  <w:endnote w:type="continuationSeparator" w:id="0">
    <w:p w14:paraId="44A6E5E7" w14:textId="77777777" w:rsidR="003F287C" w:rsidRDefault="003F287C" w:rsidP="00F10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16950" w14:textId="77777777" w:rsidR="003F287C" w:rsidRDefault="003F287C" w:rsidP="00F10499">
      <w:r>
        <w:separator/>
      </w:r>
    </w:p>
  </w:footnote>
  <w:footnote w:type="continuationSeparator" w:id="0">
    <w:p w14:paraId="74E30B72" w14:textId="77777777" w:rsidR="003F287C" w:rsidRDefault="003F287C" w:rsidP="00F10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11363" w14:textId="7EF8E8A8" w:rsidR="0047508D" w:rsidRDefault="0047508D" w:rsidP="0047508D">
    <w:pPr>
      <w:pStyle w:val="a3"/>
      <w:jc w:val="right"/>
    </w:pPr>
    <w:r>
      <w:rPr>
        <w:rFonts w:hint="eastAsia"/>
      </w:rPr>
      <w:t>2023</w:t>
    </w:r>
    <w:r w:rsidR="00531DED">
      <w:t>-0</w:t>
    </w:r>
    <w:r>
      <w:rPr>
        <w:rFonts w:hint="eastAsia"/>
      </w:rPr>
      <w:t>3</w:t>
    </w:r>
    <w:r w:rsidR="00531DED">
      <w:t>-</w:t>
    </w:r>
    <w:r>
      <w:rPr>
        <w:rFonts w:hint="eastAsia"/>
      </w:rPr>
      <w:t>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22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D59"/>
    <w:rsid w:val="00001F1D"/>
    <w:rsid w:val="00002841"/>
    <w:rsid w:val="00006C81"/>
    <w:rsid w:val="00020596"/>
    <w:rsid w:val="000225AC"/>
    <w:rsid w:val="00026DD1"/>
    <w:rsid w:val="0002701B"/>
    <w:rsid w:val="00032D47"/>
    <w:rsid w:val="00033812"/>
    <w:rsid w:val="000425EE"/>
    <w:rsid w:val="00047B8E"/>
    <w:rsid w:val="00064B34"/>
    <w:rsid w:val="00066128"/>
    <w:rsid w:val="000754A7"/>
    <w:rsid w:val="00081D59"/>
    <w:rsid w:val="00087C91"/>
    <w:rsid w:val="000A0B8F"/>
    <w:rsid w:val="000A369A"/>
    <w:rsid w:val="000A48A4"/>
    <w:rsid w:val="000A4B82"/>
    <w:rsid w:val="000B4475"/>
    <w:rsid w:val="000B490A"/>
    <w:rsid w:val="000D720C"/>
    <w:rsid w:val="000E6DA1"/>
    <w:rsid w:val="000F009A"/>
    <w:rsid w:val="00104B76"/>
    <w:rsid w:val="001054B3"/>
    <w:rsid w:val="00117C09"/>
    <w:rsid w:val="00122622"/>
    <w:rsid w:val="0014067E"/>
    <w:rsid w:val="0014670C"/>
    <w:rsid w:val="00151FF9"/>
    <w:rsid w:val="00152DF4"/>
    <w:rsid w:val="00157860"/>
    <w:rsid w:val="00165C4E"/>
    <w:rsid w:val="00165EE0"/>
    <w:rsid w:val="001709AE"/>
    <w:rsid w:val="00173938"/>
    <w:rsid w:val="0018029A"/>
    <w:rsid w:val="0019247D"/>
    <w:rsid w:val="0019523F"/>
    <w:rsid w:val="00195649"/>
    <w:rsid w:val="001B3322"/>
    <w:rsid w:val="001C7850"/>
    <w:rsid w:val="001E1709"/>
    <w:rsid w:val="001E24FB"/>
    <w:rsid w:val="001E5882"/>
    <w:rsid w:val="001F2763"/>
    <w:rsid w:val="001F362B"/>
    <w:rsid w:val="001F37C4"/>
    <w:rsid w:val="001F3F00"/>
    <w:rsid w:val="001F6C11"/>
    <w:rsid w:val="002065B6"/>
    <w:rsid w:val="00206C9D"/>
    <w:rsid w:val="00212BAE"/>
    <w:rsid w:val="0021342B"/>
    <w:rsid w:val="002135FC"/>
    <w:rsid w:val="00216A5C"/>
    <w:rsid w:val="00217C81"/>
    <w:rsid w:val="00221BFC"/>
    <w:rsid w:val="00225B05"/>
    <w:rsid w:val="00225DB2"/>
    <w:rsid w:val="00230159"/>
    <w:rsid w:val="00234143"/>
    <w:rsid w:val="002349B5"/>
    <w:rsid w:val="00236758"/>
    <w:rsid w:val="00236AF8"/>
    <w:rsid w:val="0024071A"/>
    <w:rsid w:val="00242C21"/>
    <w:rsid w:val="002468B4"/>
    <w:rsid w:val="0024798E"/>
    <w:rsid w:val="00260F6F"/>
    <w:rsid w:val="00263210"/>
    <w:rsid w:val="00264590"/>
    <w:rsid w:val="00265AC2"/>
    <w:rsid w:val="002778F6"/>
    <w:rsid w:val="00281B16"/>
    <w:rsid w:val="0028218D"/>
    <w:rsid w:val="00282C3C"/>
    <w:rsid w:val="00283154"/>
    <w:rsid w:val="0028319C"/>
    <w:rsid w:val="00287CC1"/>
    <w:rsid w:val="00287F1C"/>
    <w:rsid w:val="002951F0"/>
    <w:rsid w:val="002A3A2A"/>
    <w:rsid w:val="002C0771"/>
    <w:rsid w:val="002C13E5"/>
    <w:rsid w:val="002D3629"/>
    <w:rsid w:val="002D3F70"/>
    <w:rsid w:val="002D5262"/>
    <w:rsid w:val="002E5D1F"/>
    <w:rsid w:val="002E7E9E"/>
    <w:rsid w:val="002F0D10"/>
    <w:rsid w:val="002F5F18"/>
    <w:rsid w:val="00311331"/>
    <w:rsid w:val="00311567"/>
    <w:rsid w:val="003227BE"/>
    <w:rsid w:val="00326FD2"/>
    <w:rsid w:val="003315C4"/>
    <w:rsid w:val="003324E6"/>
    <w:rsid w:val="00337B0E"/>
    <w:rsid w:val="00352E10"/>
    <w:rsid w:val="003530E1"/>
    <w:rsid w:val="00356127"/>
    <w:rsid w:val="00356B39"/>
    <w:rsid w:val="00363777"/>
    <w:rsid w:val="00363C0B"/>
    <w:rsid w:val="003651EE"/>
    <w:rsid w:val="00366FF9"/>
    <w:rsid w:val="003802CA"/>
    <w:rsid w:val="003807B1"/>
    <w:rsid w:val="00385467"/>
    <w:rsid w:val="00392980"/>
    <w:rsid w:val="003975BB"/>
    <w:rsid w:val="003A0F75"/>
    <w:rsid w:val="003B0426"/>
    <w:rsid w:val="003B08E8"/>
    <w:rsid w:val="003B2E00"/>
    <w:rsid w:val="003C0E09"/>
    <w:rsid w:val="003C1A54"/>
    <w:rsid w:val="003C531C"/>
    <w:rsid w:val="003C7DD0"/>
    <w:rsid w:val="003C7FDE"/>
    <w:rsid w:val="003D1798"/>
    <w:rsid w:val="003E7110"/>
    <w:rsid w:val="003F2395"/>
    <w:rsid w:val="003F287C"/>
    <w:rsid w:val="003F7E4B"/>
    <w:rsid w:val="00405977"/>
    <w:rsid w:val="004065C1"/>
    <w:rsid w:val="004156CA"/>
    <w:rsid w:val="004220BF"/>
    <w:rsid w:val="0042654E"/>
    <w:rsid w:val="00431B13"/>
    <w:rsid w:val="00433B7A"/>
    <w:rsid w:val="004403AD"/>
    <w:rsid w:val="0044527F"/>
    <w:rsid w:val="0044576E"/>
    <w:rsid w:val="00445826"/>
    <w:rsid w:val="00451FDA"/>
    <w:rsid w:val="004615B5"/>
    <w:rsid w:val="00470E83"/>
    <w:rsid w:val="0047508D"/>
    <w:rsid w:val="00491A47"/>
    <w:rsid w:val="00494B81"/>
    <w:rsid w:val="004A0378"/>
    <w:rsid w:val="004A47BC"/>
    <w:rsid w:val="004B51B5"/>
    <w:rsid w:val="004C1325"/>
    <w:rsid w:val="004C221F"/>
    <w:rsid w:val="004C4139"/>
    <w:rsid w:val="004C4F6E"/>
    <w:rsid w:val="004D055E"/>
    <w:rsid w:val="004D164E"/>
    <w:rsid w:val="004D4E6A"/>
    <w:rsid w:val="004F3668"/>
    <w:rsid w:val="004F6840"/>
    <w:rsid w:val="00511610"/>
    <w:rsid w:val="0051740A"/>
    <w:rsid w:val="005203A4"/>
    <w:rsid w:val="0052557C"/>
    <w:rsid w:val="00531DED"/>
    <w:rsid w:val="005361AB"/>
    <w:rsid w:val="00542A28"/>
    <w:rsid w:val="00550277"/>
    <w:rsid w:val="00551C08"/>
    <w:rsid w:val="005523FB"/>
    <w:rsid w:val="00563ADA"/>
    <w:rsid w:val="0057657C"/>
    <w:rsid w:val="00580D6B"/>
    <w:rsid w:val="0058767D"/>
    <w:rsid w:val="00591C5E"/>
    <w:rsid w:val="005972B5"/>
    <w:rsid w:val="005B6073"/>
    <w:rsid w:val="005B71E1"/>
    <w:rsid w:val="005C0B63"/>
    <w:rsid w:val="005C16F4"/>
    <w:rsid w:val="005C4300"/>
    <w:rsid w:val="005D0F69"/>
    <w:rsid w:val="005D39C8"/>
    <w:rsid w:val="005E1A16"/>
    <w:rsid w:val="005E5903"/>
    <w:rsid w:val="005E5D09"/>
    <w:rsid w:val="005E7D53"/>
    <w:rsid w:val="006030F2"/>
    <w:rsid w:val="00607B71"/>
    <w:rsid w:val="00610FB5"/>
    <w:rsid w:val="00613FE9"/>
    <w:rsid w:val="006148A2"/>
    <w:rsid w:val="00617BD6"/>
    <w:rsid w:val="006224E2"/>
    <w:rsid w:val="00633FD6"/>
    <w:rsid w:val="00634D65"/>
    <w:rsid w:val="00641C6E"/>
    <w:rsid w:val="00644615"/>
    <w:rsid w:val="006518C7"/>
    <w:rsid w:val="00651A32"/>
    <w:rsid w:val="00660E38"/>
    <w:rsid w:val="006703B2"/>
    <w:rsid w:val="00672660"/>
    <w:rsid w:val="00682A87"/>
    <w:rsid w:val="00682DE7"/>
    <w:rsid w:val="00683F76"/>
    <w:rsid w:val="006862F5"/>
    <w:rsid w:val="0068773E"/>
    <w:rsid w:val="006969DB"/>
    <w:rsid w:val="006A01B2"/>
    <w:rsid w:val="006A0BDB"/>
    <w:rsid w:val="006A0E97"/>
    <w:rsid w:val="006B0AE1"/>
    <w:rsid w:val="006B7102"/>
    <w:rsid w:val="006C1AAF"/>
    <w:rsid w:val="006C35AF"/>
    <w:rsid w:val="006C4762"/>
    <w:rsid w:val="006C5986"/>
    <w:rsid w:val="006D347C"/>
    <w:rsid w:val="006D48C7"/>
    <w:rsid w:val="006D5B4A"/>
    <w:rsid w:val="006D646B"/>
    <w:rsid w:val="006F2CFE"/>
    <w:rsid w:val="006F3197"/>
    <w:rsid w:val="006F46DE"/>
    <w:rsid w:val="006F6567"/>
    <w:rsid w:val="00701B81"/>
    <w:rsid w:val="00703D95"/>
    <w:rsid w:val="007057B7"/>
    <w:rsid w:val="00710B26"/>
    <w:rsid w:val="00710DBB"/>
    <w:rsid w:val="00724A32"/>
    <w:rsid w:val="00727611"/>
    <w:rsid w:val="00732823"/>
    <w:rsid w:val="00735A76"/>
    <w:rsid w:val="00741678"/>
    <w:rsid w:val="00742E6B"/>
    <w:rsid w:val="007436D3"/>
    <w:rsid w:val="00750254"/>
    <w:rsid w:val="00754B11"/>
    <w:rsid w:val="007573BC"/>
    <w:rsid w:val="007575B8"/>
    <w:rsid w:val="00760968"/>
    <w:rsid w:val="00767F27"/>
    <w:rsid w:val="00772505"/>
    <w:rsid w:val="007741A3"/>
    <w:rsid w:val="007746DD"/>
    <w:rsid w:val="007768D4"/>
    <w:rsid w:val="00777105"/>
    <w:rsid w:val="00781A67"/>
    <w:rsid w:val="00781E5D"/>
    <w:rsid w:val="00785266"/>
    <w:rsid w:val="007853A3"/>
    <w:rsid w:val="007912A2"/>
    <w:rsid w:val="0079423E"/>
    <w:rsid w:val="00794A94"/>
    <w:rsid w:val="007A202A"/>
    <w:rsid w:val="007A21CF"/>
    <w:rsid w:val="007A57F4"/>
    <w:rsid w:val="007B4705"/>
    <w:rsid w:val="007B7DAD"/>
    <w:rsid w:val="007C087A"/>
    <w:rsid w:val="007C2D06"/>
    <w:rsid w:val="007C2DFC"/>
    <w:rsid w:val="007C3027"/>
    <w:rsid w:val="007C3D73"/>
    <w:rsid w:val="007D02B3"/>
    <w:rsid w:val="007D6A32"/>
    <w:rsid w:val="007E0AE8"/>
    <w:rsid w:val="007E5F22"/>
    <w:rsid w:val="007F39CD"/>
    <w:rsid w:val="00800C3C"/>
    <w:rsid w:val="00805637"/>
    <w:rsid w:val="00816F03"/>
    <w:rsid w:val="00817C43"/>
    <w:rsid w:val="00820F81"/>
    <w:rsid w:val="00822404"/>
    <w:rsid w:val="00823EBC"/>
    <w:rsid w:val="008240D2"/>
    <w:rsid w:val="00830E64"/>
    <w:rsid w:val="00830EBB"/>
    <w:rsid w:val="00840729"/>
    <w:rsid w:val="0084181E"/>
    <w:rsid w:val="008421AE"/>
    <w:rsid w:val="00846EE4"/>
    <w:rsid w:val="00856C99"/>
    <w:rsid w:val="00860AFA"/>
    <w:rsid w:val="008622D5"/>
    <w:rsid w:val="00870C95"/>
    <w:rsid w:val="00883F75"/>
    <w:rsid w:val="00884F51"/>
    <w:rsid w:val="00887769"/>
    <w:rsid w:val="00887B90"/>
    <w:rsid w:val="00895A02"/>
    <w:rsid w:val="008975D1"/>
    <w:rsid w:val="008A2510"/>
    <w:rsid w:val="008A37B0"/>
    <w:rsid w:val="008A647D"/>
    <w:rsid w:val="008B5E8D"/>
    <w:rsid w:val="008C09DE"/>
    <w:rsid w:val="008C1134"/>
    <w:rsid w:val="008D6212"/>
    <w:rsid w:val="008D68FC"/>
    <w:rsid w:val="008D7D1E"/>
    <w:rsid w:val="008E2CA0"/>
    <w:rsid w:val="008E4B08"/>
    <w:rsid w:val="008E5D3F"/>
    <w:rsid w:val="008F047C"/>
    <w:rsid w:val="0090059F"/>
    <w:rsid w:val="00902AF4"/>
    <w:rsid w:val="00904665"/>
    <w:rsid w:val="00904AD2"/>
    <w:rsid w:val="00904F75"/>
    <w:rsid w:val="009058D4"/>
    <w:rsid w:val="009111F8"/>
    <w:rsid w:val="00914E41"/>
    <w:rsid w:val="0091774E"/>
    <w:rsid w:val="009225D5"/>
    <w:rsid w:val="009241DB"/>
    <w:rsid w:val="00925698"/>
    <w:rsid w:val="0092617D"/>
    <w:rsid w:val="009268A3"/>
    <w:rsid w:val="009323E6"/>
    <w:rsid w:val="00940E0D"/>
    <w:rsid w:val="00942086"/>
    <w:rsid w:val="00942AE6"/>
    <w:rsid w:val="009452F0"/>
    <w:rsid w:val="00945634"/>
    <w:rsid w:val="009474F3"/>
    <w:rsid w:val="00952BCC"/>
    <w:rsid w:val="00952D0C"/>
    <w:rsid w:val="0096186B"/>
    <w:rsid w:val="009646C0"/>
    <w:rsid w:val="00964C40"/>
    <w:rsid w:val="00966AD7"/>
    <w:rsid w:val="00970D51"/>
    <w:rsid w:val="00971ECD"/>
    <w:rsid w:val="00977F6B"/>
    <w:rsid w:val="009927EA"/>
    <w:rsid w:val="009934C9"/>
    <w:rsid w:val="00997123"/>
    <w:rsid w:val="009A531A"/>
    <w:rsid w:val="009A56E4"/>
    <w:rsid w:val="009B0DD5"/>
    <w:rsid w:val="009B22B3"/>
    <w:rsid w:val="009B3A77"/>
    <w:rsid w:val="009C798A"/>
    <w:rsid w:val="009D43BC"/>
    <w:rsid w:val="009D7221"/>
    <w:rsid w:val="009E5C3E"/>
    <w:rsid w:val="009F4887"/>
    <w:rsid w:val="009F639F"/>
    <w:rsid w:val="009F6BB4"/>
    <w:rsid w:val="009F6D0B"/>
    <w:rsid w:val="00A00B89"/>
    <w:rsid w:val="00A01BBC"/>
    <w:rsid w:val="00A028A6"/>
    <w:rsid w:val="00A07829"/>
    <w:rsid w:val="00A15761"/>
    <w:rsid w:val="00A26283"/>
    <w:rsid w:val="00A26D04"/>
    <w:rsid w:val="00A43050"/>
    <w:rsid w:val="00A5258F"/>
    <w:rsid w:val="00A53F4A"/>
    <w:rsid w:val="00A552FA"/>
    <w:rsid w:val="00A55C89"/>
    <w:rsid w:val="00A60533"/>
    <w:rsid w:val="00A650E6"/>
    <w:rsid w:val="00A66AE4"/>
    <w:rsid w:val="00A709BE"/>
    <w:rsid w:val="00A7439F"/>
    <w:rsid w:val="00A8015F"/>
    <w:rsid w:val="00A82B77"/>
    <w:rsid w:val="00A853C2"/>
    <w:rsid w:val="00A91BE8"/>
    <w:rsid w:val="00A94D14"/>
    <w:rsid w:val="00AA23A3"/>
    <w:rsid w:val="00AA47EC"/>
    <w:rsid w:val="00AB115B"/>
    <w:rsid w:val="00AB167C"/>
    <w:rsid w:val="00AC30B8"/>
    <w:rsid w:val="00AD05D3"/>
    <w:rsid w:val="00AD33F1"/>
    <w:rsid w:val="00AD485B"/>
    <w:rsid w:val="00AD730A"/>
    <w:rsid w:val="00AE0D18"/>
    <w:rsid w:val="00AE34E3"/>
    <w:rsid w:val="00AE61A7"/>
    <w:rsid w:val="00AE6C80"/>
    <w:rsid w:val="00AE7A8F"/>
    <w:rsid w:val="00AF252D"/>
    <w:rsid w:val="00AF74B1"/>
    <w:rsid w:val="00B003AE"/>
    <w:rsid w:val="00B032C5"/>
    <w:rsid w:val="00B033C7"/>
    <w:rsid w:val="00B07FF2"/>
    <w:rsid w:val="00B125D3"/>
    <w:rsid w:val="00B17E26"/>
    <w:rsid w:val="00B22565"/>
    <w:rsid w:val="00B252BF"/>
    <w:rsid w:val="00B363B8"/>
    <w:rsid w:val="00B4218B"/>
    <w:rsid w:val="00B522DB"/>
    <w:rsid w:val="00B54616"/>
    <w:rsid w:val="00B61C82"/>
    <w:rsid w:val="00B63716"/>
    <w:rsid w:val="00B70C2C"/>
    <w:rsid w:val="00B7184D"/>
    <w:rsid w:val="00B7208C"/>
    <w:rsid w:val="00B87CC4"/>
    <w:rsid w:val="00BB23F2"/>
    <w:rsid w:val="00BB2B3D"/>
    <w:rsid w:val="00BB411C"/>
    <w:rsid w:val="00BC02D9"/>
    <w:rsid w:val="00BC10E1"/>
    <w:rsid w:val="00BC663C"/>
    <w:rsid w:val="00BC6D99"/>
    <w:rsid w:val="00BD17B2"/>
    <w:rsid w:val="00BE58FD"/>
    <w:rsid w:val="00BF59E5"/>
    <w:rsid w:val="00BF5A62"/>
    <w:rsid w:val="00C01F39"/>
    <w:rsid w:val="00C0292D"/>
    <w:rsid w:val="00C06978"/>
    <w:rsid w:val="00C1719A"/>
    <w:rsid w:val="00C225A1"/>
    <w:rsid w:val="00C22F12"/>
    <w:rsid w:val="00C25DBC"/>
    <w:rsid w:val="00C309FE"/>
    <w:rsid w:val="00C32C42"/>
    <w:rsid w:val="00C444FD"/>
    <w:rsid w:val="00C50435"/>
    <w:rsid w:val="00C50EEB"/>
    <w:rsid w:val="00C52960"/>
    <w:rsid w:val="00C57A80"/>
    <w:rsid w:val="00C613A0"/>
    <w:rsid w:val="00C67D03"/>
    <w:rsid w:val="00C705B5"/>
    <w:rsid w:val="00C70987"/>
    <w:rsid w:val="00C70DCB"/>
    <w:rsid w:val="00C74EF6"/>
    <w:rsid w:val="00C77D7C"/>
    <w:rsid w:val="00C80F39"/>
    <w:rsid w:val="00C8164F"/>
    <w:rsid w:val="00C82150"/>
    <w:rsid w:val="00C82CE7"/>
    <w:rsid w:val="00C87980"/>
    <w:rsid w:val="00C90A3F"/>
    <w:rsid w:val="00C93ECA"/>
    <w:rsid w:val="00C94956"/>
    <w:rsid w:val="00C96ACC"/>
    <w:rsid w:val="00CA1F81"/>
    <w:rsid w:val="00CA22BA"/>
    <w:rsid w:val="00CB53B2"/>
    <w:rsid w:val="00CB7785"/>
    <w:rsid w:val="00CF39F2"/>
    <w:rsid w:val="00D03352"/>
    <w:rsid w:val="00D162D9"/>
    <w:rsid w:val="00D16745"/>
    <w:rsid w:val="00D2208F"/>
    <w:rsid w:val="00D23D17"/>
    <w:rsid w:val="00D252BF"/>
    <w:rsid w:val="00D367DE"/>
    <w:rsid w:val="00D40A10"/>
    <w:rsid w:val="00D40C32"/>
    <w:rsid w:val="00D640F0"/>
    <w:rsid w:val="00D729E9"/>
    <w:rsid w:val="00D736A5"/>
    <w:rsid w:val="00D75165"/>
    <w:rsid w:val="00D76C86"/>
    <w:rsid w:val="00D8013B"/>
    <w:rsid w:val="00D82142"/>
    <w:rsid w:val="00D83C28"/>
    <w:rsid w:val="00D8653E"/>
    <w:rsid w:val="00D9056E"/>
    <w:rsid w:val="00D95B34"/>
    <w:rsid w:val="00DA75C9"/>
    <w:rsid w:val="00DA7A3F"/>
    <w:rsid w:val="00DB6591"/>
    <w:rsid w:val="00DB6746"/>
    <w:rsid w:val="00DC228D"/>
    <w:rsid w:val="00DE23A4"/>
    <w:rsid w:val="00DE3081"/>
    <w:rsid w:val="00DE6E13"/>
    <w:rsid w:val="00DE73F4"/>
    <w:rsid w:val="00DE74A6"/>
    <w:rsid w:val="00DF0295"/>
    <w:rsid w:val="00DF29E1"/>
    <w:rsid w:val="00DF4785"/>
    <w:rsid w:val="00E011EA"/>
    <w:rsid w:val="00E12727"/>
    <w:rsid w:val="00E17D6B"/>
    <w:rsid w:val="00E2022D"/>
    <w:rsid w:val="00E22B17"/>
    <w:rsid w:val="00E2660B"/>
    <w:rsid w:val="00E278E2"/>
    <w:rsid w:val="00E3441F"/>
    <w:rsid w:val="00E52E4F"/>
    <w:rsid w:val="00E53DE9"/>
    <w:rsid w:val="00E6112F"/>
    <w:rsid w:val="00E61C21"/>
    <w:rsid w:val="00E63917"/>
    <w:rsid w:val="00E7164E"/>
    <w:rsid w:val="00E7229A"/>
    <w:rsid w:val="00E773B0"/>
    <w:rsid w:val="00E952C7"/>
    <w:rsid w:val="00E9583C"/>
    <w:rsid w:val="00EA4C29"/>
    <w:rsid w:val="00EB462C"/>
    <w:rsid w:val="00EB5886"/>
    <w:rsid w:val="00ED3C3D"/>
    <w:rsid w:val="00ED4394"/>
    <w:rsid w:val="00EE6C77"/>
    <w:rsid w:val="00EF07A7"/>
    <w:rsid w:val="00F05E34"/>
    <w:rsid w:val="00F07900"/>
    <w:rsid w:val="00F10499"/>
    <w:rsid w:val="00F121D3"/>
    <w:rsid w:val="00F12953"/>
    <w:rsid w:val="00F146FF"/>
    <w:rsid w:val="00F17967"/>
    <w:rsid w:val="00F17FC4"/>
    <w:rsid w:val="00F21473"/>
    <w:rsid w:val="00F21C99"/>
    <w:rsid w:val="00F3129E"/>
    <w:rsid w:val="00F3540D"/>
    <w:rsid w:val="00F35FEE"/>
    <w:rsid w:val="00F448B4"/>
    <w:rsid w:val="00F46FC4"/>
    <w:rsid w:val="00F47E89"/>
    <w:rsid w:val="00F51144"/>
    <w:rsid w:val="00F5692C"/>
    <w:rsid w:val="00F60D38"/>
    <w:rsid w:val="00F67904"/>
    <w:rsid w:val="00F741C5"/>
    <w:rsid w:val="00F96CD4"/>
    <w:rsid w:val="00FA4AC7"/>
    <w:rsid w:val="00FB3FDC"/>
    <w:rsid w:val="00FD16DD"/>
    <w:rsid w:val="00FD3B98"/>
    <w:rsid w:val="00FD3EE7"/>
    <w:rsid w:val="00FD4B51"/>
    <w:rsid w:val="00FE0A0C"/>
    <w:rsid w:val="00FF266D"/>
    <w:rsid w:val="00FF6EA8"/>
    <w:rsid w:val="00FF7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B2ED98"/>
  <w15:chartTrackingRefBased/>
  <w15:docId w15:val="{6433CFA2-17BB-4CB0-A73A-199D979EE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0499"/>
    <w:pPr>
      <w:tabs>
        <w:tab w:val="center" w:pos="4252"/>
        <w:tab w:val="right" w:pos="8504"/>
      </w:tabs>
      <w:snapToGrid w:val="0"/>
    </w:pPr>
  </w:style>
  <w:style w:type="character" w:customStyle="1" w:styleId="a4">
    <w:name w:val="ヘッダー (文字)"/>
    <w:basedOn w:val="a0"/>
    <w:link w:val="a3"/>
    <w:uiPriority w:val="99"/>
    <w:rsid w:val="00F10499"/>
  </w:style>
  <w:style w:type="paragraph" w:styleId="a5">
    <w:name w:val="footer"/>
    <w:basedOn w:val="a"/>
    <w:link w:val="a6"/>
    <w:uiPriority w:val="99"/>
    <w:unhideWhenUsed/>
    <w:rsid w:val="00F10499"/>
    <w:pPr>
      <w:tabs>
        <w:tab w:val="center" w:pos="4252"/>
        <w:tab w:val="right" w:pos="8504"/>
      </w:tabs>
      <w:snapToGrid w:val="0"/>
    </w:pPr>
  </w:style>
  <w:style w:type="character" w:customStyle="1" w:styleId="a6">
    <w:name w:val="フッター (文字)"/>
    <w:basedOn w:val="a0"/>
    <w:link w:val="a5"/>
    <w:uiPriority w:val="99"/>
    <w:rsid w:val="00F10499"/>
  </w:style>
  <w:style w:type="table" w:styleId="a7">
    <w:name w:val="Table Grid"/>
    <w:basedOn w:val="a1"/>
    <w:uiPriority w:val="39"/>
    <w:rsid w:val="00234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17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53F4B-CFBD-4B8F-A9A2-4219BB68D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284</Words>
  <Characters>1623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鳥取県国際交流財団</dc:creator>
  <cp:keywords/>
  <dc:description/>
  <cp:lastModifiedBy>kokusai</cp:lastModifiedBy>
  <cp:revision>2</cp:revision>
  <cp:lastPrinted>2023-03-06T09:34:00Z</cp:lastPrinted>
  <dcterms:created xsi:type="dcterms:W3CDTF">2023-03-13T00:56:00Z</dcterms:created>
  <dcterms:modified xsi:type="dcterms:W3CDTF">2023-03-13T00:56:00Z</dcterms:modified>
</cp:coreProperties>
</file>